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  <w:jc w:val="center"/>
      </w:pPr>
      <w:r>
        <w:rPr>
          <w:rFonts w:ascii="Thonburi" w:hAnsi="Thonburi"/>
          <w:b/>
          <w:i w:val="0"/>
          <w:sz w:val="30"/>
        </w:rPr>
        <w:t>รายงานการประชุมทีมขายประจำเดือน</w:t>
      </w:r>
    </w:p>
    <w:p>
      <w:pPr>
        <w:spacing w:after="120"/>
        <w:jc w:val="center"/>
      </w:pPr>
      <w:r>
        <w:rPr>
          <w:rFonts w:ascii="Thonburi" w:hAnsi="Thonburi"/>
          <w:b w:val="0"/>
          <w:i w:val="0"/>
          <w:color w:val="6B6B6B"/>
          <w:sz w:val="20"/>
        </w:rPr>
        <w:t>บริษัท กรีนลีฟ เทรดดิ้ง จำกัด</w:t>
      </w:r>
    </w:p>
    <w:p>
      <w:pPr>
        <w:spacing w:after="0"/>
        <w:jc w:val="left"/>
      </w:pPr>
      <w:r>
        <w:rPr>
          <w:rFonts w:ascii="Thonburi" w:hAnsi="Thonburi"/>
          <w:b w:val="0"/>
          <w:i w:val="0"/>
          <w:sz w:val="20"/>
        </w:rPr>
        <w:t>วันที่ประชุม: 2 พฤษภาคม 2569   เวลา 10.00 ถึง 11.30 น.   สถานที่: ห้องประชุมชั้น 8</w:t>
      </w:r>
    </w:p>
    <w:p>
      <w:pPr>
        <w:spacing w:after="160"/>
        <w:jc w:val="left"/>
      </w:pPr>
      <w:r>
        <w:rPr>
          <w:rFonts w:ascii="Thonburi" w:hAnsi="Thonburi"/>
          <w:b w:val="0"/>
          <w:i w:val="0"/>
          <w:sz w:val="20"/>
        </w:rPr>
        <w:t>ผู้เข้าร่วม: คุณธนกร (หัวหน้าทีมขาย), คุณสมหญิง, คุณปวีณา, คุณวีระ, คุณนภา (รวม 5 คน)</w:t>
      </w:r>
    </w:p>
    <w:p>
      <w:pPr>
        <w:spacing w:after="40"/>
        <w:jc w:val="left"/>
      </w:pPr>
      <w:r>
        <w:rPr>
          <w:rFonts w:ascii="Thonburi" w:hAnsi="Thonburi"/>
          <w:b/>
          <w:i w:val="0"/>
          <w:sz w:val="22"/>
        </w:rPr>
        <w:t>วาระที่ 1 สรุปผลยอดขายเดือนเมษายน</w:t>
      </w:r>
    </w:p>
    <w:p>
      <w:pPr>
        <w:spacing w:after="120"/>
        <w:jc w:val="left"/>
      </w:pPr>
      <w:r>
        <w:rPr>
          <w:rFonts w:ascii="Thonburi" w:hAnsi="Thonburi"/>
          <w:b w:val="0"/>
          <w:i w:val="0"/>
          <w:sz w:val="22"/>
        </w:rPr>
        <w:t>ยอดขายรวมเดือนเมษายนอยู่ที่ประมาณ 1.2 ล้านบาท เพิ่มขึ้นจากเดือนก่อน 8% โดยกลุ่มเครื่องดื่ม เติบโตสูงสุดในช่วงหน้าร้อน ส่วนกลุ่มขนมยังทรงตัว</w:t>
      </w:r>
    </w:p>
    <w:p>
      <w:pPr>
        <w:spacing w:after="40"/>
        <w:jc w:val="left"/>
      </w:pPr>
      <w:r>
        <w:rPr>
          <w:rFonts w:ascii="Thonburi" w:hAnsi="Thonburi"/>
          <w:b/>
          <w:i w:val="0"/>
          <w:sz w:val="22"/>
        </w:rPr>
        <w:t>วาระที่ 2 สินค้าค้างสต็อกและการจัดโปรโมชัน</w:t>
      </w:r>
    </w:p>
    <w:p>
      <w:pPr>
        <w:spacing w:after="120"/>
        <w:jc w:val="left"/>
      </w:pPr>
      <w:r>
        <w:rPr>
          <w:rFonts w:ascii="Thonburi" w:hAnsi="Thonburi"/>
          <w:b w:val="0"/>
          <w:i w:val="0"/>
          <w:sz w:val="22"/>
        </w:rPr>
        <w:t>ธัญพืชอบกรอบมีสต็อกค้างนานเกิน 60 วัน เสนอจัดโปรโมชันลด 15% และจับคู่ขายกับน้ำผึ้ง</w:t>
      </w:r>
    </w:p>
    <w:p>
      <w:pPr>
        <w:spacing w:after="40"/>
        <w:jc w:val="left"/>
      </w:pPr>
      <w:r>
        <w:rPr>
          <w:rFonts w:ascii="Thonburi" w:hAnsi="Thonburi"/>
          <w:b/>
          <w:i w:val="0"/>
          <w:sz w:val="22"/>
        </w:rPr>
        <w:t>วาระที่ 3 มอบหมายงาน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4535"/>
            <w:shd w:val="clear" w:fill="2E7D32"/>
          </w:tcPr>
          <w:p>
            <w:pPr>
              <w:jc w:val="center"/>
            </w:pPr>
            <w:r/>
            <w:r>
              <w:rPr>
                <w:rFonts w:ascii="Thonburi" w:hAnsi="Thonburi"/>
                <w:b/>
                <w:i w:val="0"/>
                <w:color w:val="FFFFFF"/>
                <w:sz w:val="21"/>
              </w:rPr>
              <w:t>งานที่มอบหมาย</w:t>
            </w:r>
          </w:p>
        </w:tc>
        <w:tc>
          <w:tcPr>
            <w:tcW w:type="dxa" w:w="2268"/>
            <w:shd w:val="clear" w:fill="2E7D32"/>
          </w:tcPr>
          <w:p>
            <w:pPr>
              <w:jc w:val="center"/>
            </w:pPr>
            <w:r/>
            <w:r>
              <w:rPr>
                <w:rFonts w:ascii="Thonburi" w:hAnsi="Thonburi"/>
                <w:b/>
                <w:i w:val="0"/>
                <w:color w:val="FFFFFF"/>
                <w:sz w:val="21"/>
              </w:rPr>
              <w:t>ผู้รับผิดชอบ</w:t>
            </w:r>
          </w:p>
        </w:tc>
        <w:tc>
          <w:tcPr>
            <w:tcW w:type="dxa" w:w="1984"/>
            <w:shd w:val="clear" w:fill="2E7D32"/>
          </w:tcPr>
          <w:p>
            <w:pPr>
              <w:jc w:val="center"/>
            </w:pPr>
            <w:r/>
            <w:r>
              <w:rPr>
                <w:rFonts w:ascii="Thonburi" w:hAnsi="Thonburi"/>
                <w:b/>
                <w:i w:val="0"/>
                <w:color w:val="FFFFFF"/>
                <w:sz w:val="21"/>
              </w:rPr>
              <w:t>กำหนดเสร็จ</w:t>
            </w:r>
          </w:p>
        </w:tc>
      </w:tr>
      <w:tr>
        <w:tc>
          <w:tcPr>
            <w:tcW w:type="dxa" w:w="4535"/>
          </w:tcPr>
          <w:p>
            <w:pPr>
              <w:jc w:val="left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จัดทำโปรโมชันธัญพืชอบกรอบ</w:t>
            </w:r>
          </w:p>
        </w:tc>
        <w:tc>
          <w:tcPr>
            <w:tcW w:type="dxa" w:w="2268"/>
          </w:tcPr>
          <w:p>
            <w:pPr>
              <w:jc w:val="center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คุณสมหญิง</w:t>
            </w:r>
          </w:p>
        </w:tc>
        <w:tc>
          <w:tcPr>
            <w:tcW w:type="dxa" w:w="1984"/>
          </w:tcPr>
          <w:p>
            <w:pPr>
              <w:jc w:val="center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10 พ.ค. 69</w:t>
            </w:r>
          </w:p>
        </w:tc>
      </w:tr>
      <w:tr>
        <w:tc>
          <w:tcPr>
            <w:tcW w:type="dxa" w:w="4535"/>
          </w:tcPr>
          <w:p>
            <w:pPr>
              <w:jc w:val="left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ติดต่อลูกค้าคาเฟ่กลุ่มใหม่ 10 ราย</w:t>
            </w:r>
          </w:p>
        </w:tc>
        <w:tc>
          <w:tcPr>
            <w:tcW w:type="dxa" w:w="2268"/>
          </w:tcPr>
          <w:p>
            <w:pPr>
              <w:jc w:val="center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คุณปวีณา</w:t>
            </w:r>
          </w:p>
        </w:tc>
        <w:tc>
          <w:tcPr>
            <w:tcW w:type="dxa" w:w="1984"/>
          </w:tcPr>
          <w:p>
            <w:pPr>
              <w:jc w:val="center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15 พ.ค. 69</w:t>
            </w:r>
          </w:p>
        </w:tc>
      </w:tr>
      <w:tr>
        <w:tc>
          <w:tcPr>
            <w:tcW w:type="dxa" w:w="4535"/>
          </w:tcPr>
          <w:p>
            <w:pPr>
              <w:jc w:val="left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เตรียมออกบูธงานสุขภาพ</w:t>
            </w:r>
          </w:p>
        </w:tc>
        <w:tc>
          <w:tcPr>
            <w:tcW w:type="dxa" w:w="2268"/>
          </w:tcPr>
          <w:p>
            <w:pPr>
              <w:jc w:val="center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คุณวีระ</w:t>
            </w:r>
          </w:p>
        </w:tc>
        <w:tc>
          <w:tcPr>
            <w:tcW w:type="dxa" w:w="1984"/>
          </w:tcPr>
          <w:p>
            <w:pPr>
              <w:jc w:val="center"/>
            </w:pPr>
            <w:r/>
            <w:r>
              <w:rPr>
                <w:rFonts w:ascii="Thonburi" w:hAnsi="Thonburi"/>
                <w:b w:val="0"/>
                <w:i w:val="0"/>
                <w:sz w:val="21"/>
              </w:rPr>
              <w:t>20 พ.ค. 69</w:t>
            </w:r>
          </w:p>
        </w:tc>
      </w:tr>
    </w:tbl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honburi" w:hAnsi="Thonbu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